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3BD" w:rsidRDefault="009F44D8" w:rsidP="009F44D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  <w:sectPr w:rsidR="00BC43BD" w:rsidSect="009F44D8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  <w:r>
        <w:rPr>
          <w:rFonts w:ascii="TimesNewRomanPSMT" w:hAnsi="TimesNewRomanPSMT" w:cs="TimesNewRomanPSMT"/>
          <w:sz w:val="20"/>
          <w:szCs w:val="20"/>
        </w:rPr>
        <w:t>.</w:t>
      </w:r>
    </w:p>
    <w:p w:rsidR="009F44D8" w:rsidRDefault="009F44D8" w:rsidP="009F44D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C43BD" w:rsidRPr="00BC43BD" w:rsidRDefault="00BC43BD" w:rsidP="00BC43BD">
      <w:pPr>
        <w:spacing w:after="0" w:line="408" w:lineRule="auto"/>
        <w:ind w:left="120"/>
        <w:jc w:val="center"/>
        <w:rPr>
          <w:rFonts w:ascii="Times New Roman" w:eastAsia="Calibri" w:hAnsi="Times New Roman" w:cs="Times New Roman"/>
          <w:b/>
          <w:color w:val="000000"/>
          <w:sz w:val="28"/>
        </w:rPr>
      </w:pPr>
      <w:bookmarkStart w:id="0" w:name="block-28117669"/>
      <w:bookmarkEnd w:id="0"/>
      <w:r w:rsidRPr="00BC43BD">
        <w:rPr>
          <w:rFonts w:ascii="Times New Roman" w:eastAsia="Calibri" w:hAnsi="Times New Roman" w:cs="Times New Roman"/>
          <w:b/>
          <w:color w:val="000000"/>
          <w:sz w:val="28"/>
        </w:rPr>
        <w:t>МИНИСТЕРСТВО ПРОСВЕЩЕНИЯ РОССИЙСКОЙ ФЕДЕРАЦИИ</w:t>
      </w:r>
    </w:p>
    <w:p w:rsidR="00BC43BD" w:rsidRPr="00BC43BD" w:rsidRDefault="00BC43BD" w:rsidP="00BC43BD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43BD">
        <w:rPr>
          <w:rFonts w:ascii="Times New Roman" w:eastAsia="Calibri" w:hAnsi="Times New Roman" w:cs="Times New Roman"/>
          <w:b/>
          <w:sz w:val="24"/>
          <w:szCs w:val="24"/>
        </w:rPr>
        <w:t>Тюменская область</w:t>
      </w:r>
    </w:p>
    <w:p w:rsidR="00BC43BD" w:rsidRPr="00BC43BD" w:rsidRDefault="00BC43BD" w:rsidP="00BC43BD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43BD">
        <w:rPr>
          <w:rFonts w:ascii="Times New Roman" w:eastAsia="Calibri" w:hAnsi="Times New Roman" w:cs="Times New Roman"/>
          <w:b/>
          <w:sz w:val="24"/>
          <w:szCs w:val="24"/>
        </w:rPr>
        <w:t>Администрация Уватского муниципального района</w:t>
      </w:r>
    </w:p>
    <w:p w:rsidR="00BC43BD" w:rsidRPr="00BC43BD" w:rsidRDefault="00BC43BD" w:rsidP="00BC43BD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43BD">
        <w:rPr>
          <w:rFonts w:ascii="Times New Roman" w:eastAsia="Calibri" w:hAnsi="Times New Roman" w:cs="Times New Roman"/>
          <w:b/>
          <w:sz w:val="24"/>
          <w:szCs w:val="24"/>
        </w:rPr>
        <w:t>"Першинская  средняя общеобразовательная школа "- филиал Муниципального автономного общеобразовательного учреждения "Демьянская средняя общеобразовательная школа имени гвардии  матроса Андрея Копотилова "  Уватского муниципального района</w:t>
      </w:r>
    </w:p>
    <w:p w:rsidR="00BC43BD" w:rsidRPr="00BC43BD" w:rsidRDefault="00BC43BD" w:rsidP="00BC43BD">
      <w:pPr>
        <w:spacing w:after="0" w:line="276" w:lineRule="auto"/>
        <w:ind w:left="120"/>
        <w:rPr>
          <w:rFonts w:ascii="Calibri" w:eastAsia="Calibri" w:hAnsi="Calibri" w:cs="Times New Roman"/>
        </w:rPr>
      </w:pPr>
    </w:p>
    <w:p w:rsidR="00BC43BD" w:rsidRPr="00BC43BD" w:rsidRDefault="00BC43BD" w:rsidP="00BC43BD">
      <w:pPr>
        <w:spacing w:after="0" w:line="276" w:lineRule="auto"/>
        <w:ind w:left="120"/>
        <w:rPr>
          <w:rFonts w:ascii="Calibri" w:eastAsia="Calibri" w:hAnsi="Calibri" w:cs="Times New Roman"/>
        </w:rPr>
      </w:pPr>
    </w:p>
    <w:tbl>
      <w:tblPr>
        <w:tblW w:w="18686" w:type="dxa"/>
        <w:tblLook w:val="04A0" w:firstRow="1" w:lastRow="0" w:firstColumn="1" w:lastColumn="0" w:noHBand="0" w:noVBand="1"/>
      </w:tblPr>
      <w:tblGrid>
        <w:gridCol w:w="3114"/>
        <w:gridCol w:w="3114"/>
        <w:gridCol w:w="3114"/>
        <w:gridCol w:w="3114"/>
        <w:gridCol w:w="3115"/>
        <w:gridCol w:w="3115"/>
      </w:tblGrid>
      <w:tr w:rsidR="00BC43BD" w:rsidRPr="00BC43BD" w:rsidTr="004B00FA">
        <w:tc>
          <w:tcPr>
            <w:tcW w:w="3114" w:type="dxa"/>
          </w:tcPr>
          <w:p w:rsidR="00BC43BD" w:rsidRPr="00BC43BD" w:rsidRDefault="00BC43BD" w:rsidP="00BC43BD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C43B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РАССМОТРЕНО</w:t>
            </w:r>
          </w:p>
          <w:p w:rsidR="00BC43BD" w:rsidRPr="00BC43BD" w:rsidRDefault="00BC43BD" w:rsidP="00BC43BD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C43B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Педагогический совет  «Першинская СОШ» филиал МАОУ «Демьянская СОШ имени гвардии матроса </w:t>
            </w:r>
            <w:proofErr w:type="spellStart"/>
            <w:r w:rsidRPr="00BC43B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А.Копотилова</w:t>
            </w:r>
            <w:proofErr w:type="spellEnd"/>
            <w:r w:rsidRPr="00BC43B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 УМР</w:t>
            </w:r>
          </w:p>
          <w:p w:rsidR="00BC43BD" w:rsidRPr="00BC43BD" w:rsidRDefault="00DC4F5A" w:rsidP="00BC43BD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Протокол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№ 1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30.08.2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</w:t>
            </w:r>
            <w:r w:rsidR="00BC43BD" w:rsidRPr="00BC43B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г.</w:t>
            </w:r>
          </w:p>
          <w:p w:rsidR="00BC43BD" w:rsidRPr="00BC43BD" w:rsidRDefault="00BC43BD" w:rsidP="00BC43B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14" w:type="dxa"/>
          </w:tcPr>
          <w:p w:rsidR="00BC43BD" w:rsidRPr="00BC43BD" w:rsidRDefault="00BC43BD" w:rsidP="00BC43B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14" w:type="dxa"/>
          </w:tcPr>
          <w:p w:rsidR="00BC43BD" w:rsidRPr="00BC43BD" w:rsidRDefault="00BC43BD" w:rsidP="00BC43BD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C43B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УТВЕРЖДЕНО</w:t>
            </w:r>
          </w:p>
          <w:p w:rsidR="00BC43BD" w:rsidRPr="00BC43BD" w:rsidRDefault="00BC43BD" w:rsidP="00BC43BD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C43B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Заведующий филиалом «Першинская СОШ» филиал МАОУ «Демьянская СОШ имени гвардии матроса </w:t>
            </w:r>
            <w:proofErr w:type="spellStart"/>
            <w:r w:rsidRPr="00BC43B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А.Копотилова</w:t>
            </w:r>
            <w:proofErr w:type="spellEnd"/>
            <w:r w:rsidRPr="00BC43B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 УМР</w:t>
            </w:r>
          </w:p>
          <w:p w:rsidR="00BC43BD" w:rsidRPr="00BC43BD" w:rsidRDefault="00BC43BD" w:rsidP="00BC43BD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C43B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BC43BD" w:rsidRPr="00BC43BD" w:rsidRDefault="00BC43BD" w:rsidP="00BC43B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C43B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Антипов В.М.</w:t>
            </w:r>
          </w:p>
          <w:p w:rsidR="00BC43BD" w:rsidRPr="00BC43BD" w:rsidRDefault="00DC4F5A" w:rsidP="00BC43BD">
            <w:p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Приказ № 77 от 31.08.24</w:t>
            </w:r>
            <w:r w:rsidR="00BC43BD" w:rsidRPr="00BC43B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  <w:p w:rsidR="00BC43BD" w:rsidRPr="00BC43BD" w:rsidRDefault="00BC43BD" w:rsidP="00BC43B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BC43BD" w:rsidRPr="00BC43BD" w:rsidRDefault="00BC43BD" w:rsidP="00BC43BD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BC43BD" w:rsidRPr="00BC43BD" w:rsidRDefault="00BC43BD" w:rsidP="00BC43BD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BC43BD" w:rsidRPr="00BC43BD" w:rsidRDefault="00BC43BD" w:rsidP="00BC43BD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F44D8" w:rsidRDefault="009F44D8" w:rsidP="009F44D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  <w:sectPr w:rsidR="009F44D8" w:rsidSect="00BC43B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F44D8" w:rsidRDefault="009F44D8" w:rsidP="009F44D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9F44D8" w:rsidRDefault="009F44D8" w:rsidP="009F44D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9F44D8" w:rsidRDefault="009F44D8" w:rsidP="009F44D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РАБОЧАЯ ПРОГРАММА</w:t>
      </w:r>
    </w:p>
    <w:p w:rsidR="009F44D8" w:rsidRDefault="009F44D8" w:rsidP="009F44D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9F44D8" w:rsidRDefault="009F44D8" w:rsidP="009F44D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учебного предмета</w:t>
      </w:r>
    </w:p>
    <w:p w:rsidR="009F44D8" w:rsidRDefault="009F44D8" w:rsidP="009F44D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«Предметный курс по русскому языку»</w:t>
      </w:r>
    </w:p>
    <w:p w:rsidR="009F44D8" w:rsidRDefault="009F44D8" w:rsidP="009F44D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для 11 класса основного общего образования</w:t>
      </w:r>
    </w:p>
    <w:p w:rsidR="009F44D8" w:rsidRPr="00DC4F5A" w:rsidRDefault="009F44D8" w:rsidP="009F44D8">
      <w:pPr>
        <w:jc w:val="center"/>
        <w:rPr>
          <w:rFonts w:cs="TimesNewRomanPSMT"/>
          <w:sz w:val="24"/>
          <w:szCs w:val="24"/>
        </w:rPr>
      </w:pPr>
    </w:p>
    <w:p w:rsidR="00BC43BD" w:rsidRPr="00DC4F5A" w:rsidRDefault="00BC43BD" w:rsidP="009F44D8">
      <w:pPr>
        <w:jc w:val="center"/>
        <w:rPr>
          <w:rFonts w:cs="TimesNewRomanPSMT"/>
          <w:sz w:val="24"/>
          <w:szCs w:val="24"/>
        </w:rPr>
      </w:pPr>
    </w:p>
    <w:p w:rsidR="009F44D8" w:rsidRDefault="009F44D8" w:rsidP="009F44D8">
      <w:pPr>
        <w:jc w:val="center"/>
        <w:rPr>
          <w:rFonts w:ascii="TimesNewRomanPSMT" w:hAnsi="TimesNewRomanPSMT" w:cs="TimesNewRomanPSMT"/>
          <w:sz w:val="24"/>
          <w:szCs w:val="24"/>
        </w:rPr>
      </w:pPr>
    </w:p>
    <w:p w:rsidR="009F44D8" w:rsidRDefault="009F44D8" w:rsidP="009F44D8">
      <w:pPr>
        <w:jc w:val="center"/>
        <w:rPr>
          <w:rFonts w:ascii="TimesNewRomanPSMT" w:hAnsi="TimesNewRomanPSMT" w:cs="TimesNewRomanPSMT"/>
          <w:sz w:val="24"/>
          <w:szCs w:val="24"/>
        </w:rPr>
      </w:pPr>
    </w:p>
    <w:p w:rsidR="009F44D8" w:rsidRDefault="009F44D8" w:rsidP="009F44D8">
      <w:pPr>
        <w:jc w:val="center"/>
        <w:rPr>
          <w:rFonts w:ascii="TimesNewRomanPSMT" w:hAnsi="TimesNewRomanPSMT" w:cs="TimesNewRomanPSMT"/>
          <w:sz w:val="24"/>
          <w:szCs w:val="24"/>
        </w:rPr>
      </w:pPr>
    </w:p>
    <w:p w:rsidR="009F44D8" w:rsidRDefault="009F44D8" w:rsidP="009F44D8">
      <w:pPr>
        <w:jc w:val="right"/>
        <w:rPr>
          <w:rFonts w:ascii="TimesNewRomanPSMT" w:hAnsi="TimesNewRomanPSMT" w:cs="TimesNewRomanPSMT"/>
          <w:sz w:val="24"/>
          <w:szCs w:val="24"/>
        </w:rPr>
      </w:pPr>
    </w:p>
    <w:p w:rsidR="009F44D8" w:rsidRDefault="009F44D8" w:rsidP="009F44D8">
      <w:pPr>
        <w:jc w:val="right"/>
        <w:rPr>
          <w:rFonts w:ascii="TimesNewRomanPSMT" w:hAnsi="TimesNewRomanPSMT" w:cs="TimesNewRomanPSMT"/>
          <w:sz w:val="24"/>
          <w:szCs w:val="24"/>
        </w:rPr>
      </w:pPr>
    </w:p>
    <w:p w:rsidR="009F44D8" w:rsidRDefault="009F44D8" w:rsidP="009F44D8">
      <w:pPr>
        <w:jc w:val="right"/>
        <w:rPr>
          <w:rFonts w:ascii="TimesNewRomanPSMT" w:hAnsi="TimesNewRomanPSMT" w:cs="TimesNewRomanPSMT"/>
          <w:sz w:val="24"/>
          <w:szCs w:val="24"/>
        </w:rPr>
      </w:pPr>
    </w:p>
    <w:p w:rsidR="009F44D8" w:rsidRDefault="009F44D8" w:rsidP="00BC43BD">
      <w:pPr>
        <w:rPr>
          <w:rFonts w:cs="TimesNewRomanPSMT"/>
          <w:sz w:val="24"/>
          <w:szCs w:val="24"/>
        </w:rPr>
      </w:pPr>
    </w:p>
    <w:p w:rsidR="00DC4F5A" w:rsidRDefault="00DC4F5A" w:rsidP="00BC43BD">
      <w:pPr>
        <w:rPr>
          <w:rFonts w:cs="TimesNewRomanPSMT"/>
          <w:sz w:val="24"/>
          <w:szCs w:val="24"/>
        </w:rPr>
      </w:pPr>
    </w:p>
    <w:p w:rsidR="00DC4F5A" w:rsidRPr="00DC4F5A" w:rsidRDefault="00DC4F5A" w:rsidP="00BC43BD">
      <w:pPr>
        <w:rPr>
          <w:rFonts w:cs="TimesNewRomanPSMT"/>
          <w:sz w:val="24"/>
          <w:szCs w:val="24"/>
        </w:rPr>
      </w:pPr>
      <w:bookmarkStart w:id="1" w:name="_GoBack"/>
      <w:bookmarkEnd w:id="1"/>
    </w:p>
    <w:p w:rsidR="00B909EF" w:rsidRPr="00B909EF" w:rsidRDefault="00B909EF" w:rsidP="00B909EF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Единый государственный экзамен существенно отличается от традиционного выпускного экзамена как по содержанию, так и по форме проведения. Его главная особенность состоит в полноте охвата курса русского языка: каждому выпускнику предстоит ответить не на три вопроса билета, как на традиционном экзамене, а выполнить задания по всем основным разделам школьного курса.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</w:t>
      </w:r>
      <w:r w:rsidRPr="00B909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 положительным сторонам ЕГЭ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можно отнести следующее: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Задания, входящие в ЕГЭ, проверяют подготовку выпускников по всем основным содержательным линиям школьного курса. Они проверяют: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Знания о языке как о системе (знания по фонетике, лексике, словообразованию, морфологии, синтаксису);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proofErr w:type="spellStart"/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Речеведческие</w:t>
      </w:r>
      <w:proofErr w:type="spellEnd"/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знания. (О тексте, основной мысли, средствах связи в нем. О типах речи: повествовании, описании, рассуждении. О стилях речи: разговорном, официально-деловом, публицистическом, научном, художественном. Об использовании языковых средств в тексте в зависимости от цели, темы, адресата и т. д.);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Специальные учебные умения (владение способами действия с языковым материалом на основе понятий и правил);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Орфографическую и пунктуационную грамотность;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Владение нормами литературного языка (орфоэпическими; лексическими; морфологическими; синтаксическими; стилистическими; орфографическими и пунктуационными);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Умения, связанные с разными видами речевой деятельности – чтением (проводить смысловой, </w:t>
      </w:r>
      <w:proofErr w:type="spellStart"/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речеведческий</w:t>
      </w:r>
      <w:proofErr w:type="spellEnd"/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языковой анализ текста) и письмом (создавать на основе прочитанного вторичный текст – сочинение в жанре отзыва, рецензии или эссе).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учащихся появляется больше возможностей для поступления в ВУЗы.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Но наряду с плюсами есть и минусы: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Малое количество часов, выделяемое на изучение русского языка в старших классах и т. д.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Некоторые из этих недостатков позволяет решить предметный курс, рассчитанный на два учебных года: «Комплексный анализ текста» (10 класс) и «Подготовка к ЕГЭ» (11 класс). Например, такие как: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Вводится дополнительное время (+1 час в неделю) для целенаправленной подготовки к экзамену выпускников.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Курс способствует психологической адаптации учащихся на экзамене.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Подготавливает ребят к написанию сочинения-рассуждения. (В основном школьном курсе уделяется внимание написанию сочинений по художественным текстам).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Знакомит с правильным оформлением бланков на экзамене. (По результатам предыдущих экзаменов большое количество ошибок допускается именно в заполнении бланков) и т. д.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Актуальность данного курса несомненна: учителям и выпускникам неизбежно придется столкнуться с проблемой подготовки к новому для них типу испытаний – Единому государственному экзамену. Данный курс учитывает эти новые условия, в нем подробно разбираются все задания демонстрационного варианта теста ЕГЭ.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курса в образовательном процессе.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 Большинство ребят не в состоянии самостоятельно подготовиться к выпускному экзамену, так как чтобы выполнить ЕГЭ по русскому языку, нужно знать не только орфографию, пунктуацию, грамматику, а также иметь навыки правильного использования лексического состава языка, различных его грамматических конструкций (лексики, стилистики). Для написания творческой работы необходимо понять проблемную 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сущность предлагаемого текста, уметь анализировать его в неразрывном единстве формы и содержания и пользоваться для анализа необходимым минимумом сведений из теории литературы, как то: рецензия, тема произведения, проблема, основная мысль, языковые средства выразительности и т. п. Большой объем информации необходимо систематизировать, упорядочить. Помочь в этом может элективный курс.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Курс «Комплексный анализ текста» и «Подготовка к ЕГЭ» призван актуализировать и углубить знания, ранее полученные учащимися в процессе изучения русского языка. Его главная задача – формирование языковой, коммуникативной и лингвистической компетенции учащихся.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 Данный курс позволит выпускникам подготовиться к ЕГЭ, объективно оценить свои знания по предмету, опробовать разработанные </w:t>
      </w:r>
      <w:proofErr w:type="spellStart"/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КИМы</w:t>
      </w:r>
      <w:proofErr w:type="spellEnd"/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оценить их структуру и содержание, научиться писать сочинение-рассуждение (рецензия, эссе), которое создается на основе предложенного текста.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Особенностью данного курса является то, что он акцентирует внимание на наиболее характерных ошибках, а также на особенно сложных случаях орфографии и пунктуации, стилистики. Уделяя внимание самоподготовке и взаимопроверке, учитывается разная степень подготовленности выпускников.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Курс не замещает уроки русского языка, а дополняет их, опирается на межпредметные связи с литературой. Несмотря на то, что многие разделы курса русского языка уже повторяли на уроках, не будет лишним акцентировать внимание на каких-либо трудных случаях, повторить теоретический материал. Занятия позволяют систематизировать полученные и повторенные во время уроков знания.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В материалах ЕГЭ по русскому языку встречаются задания, различающиеся по уровням сложности (базовый, повышенный и высокий). В связи с этим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прежнему остается актуальным вопрос дифференциации обучения русскому языку, позволяющей с одной стороны обеспечить базовую подготовку, а с другой – удовлетворить потребности каждого, кто проявляет интерес и способности к предмету. Данная программа учитывает образовательные потребности учащихся.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Курс рассчитан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один 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 по 1 часу в неделю аудиторных занятий. Общий объем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34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и задачи изучения курса.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Основными целями курса являются совершенствование приобретенных учащимися знаний, формирование языковой, коммуникативной, лингвистической компетенции, развитие навыков логического мышления, расширение кругозора школьников, воспитание самостоятельности в работе.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Задачами курса являются: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учащихся с новой для них формой сдачи экзамена по русскому языку.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Помочь одиннадцатиклассникам преодолеть психологические трудности, связанные с тестовой формой экзамена.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ребят с процедурой проведения ЕГЭ по русскому языку.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Научить выпускников правильному оформлению бланка регистрации, бланков №1 и №2 на экзамене.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Помочь старшеклассникам подготовиться к ЕГЭ, повторив и систематизировав полученные ими сведения о русском языке.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Дать учащимся возможность объективно оценить свои знания по предмету.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Опробовать разработанные </w:t>
      </w:r>
      <w:proofErr w:type="spellStart"/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КИМы</w:t>
      </w:r>
      <w:proofErr w:type="spellEnd"/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оценить их структуру и содержание.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Углубленное изучение отдельных тем курса.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компоненты содержания курса.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В основе курса лежит повторение и систематизация и углубление сведений, полученных ребятами в 5-9 классах.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Повторение проводится по основным разделам русского языка: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лексика;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lastRenderedPageBreak/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фонетика;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proofErr w:type="spellStart"/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морфемика</w:t>
      </w:r>
      <w:proofErr w:type="spellEnd"/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словообразование;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орфография и морфология;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синтаксис;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пунктуация;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языковые нормы.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также выпускники оттачивают свои умение анализировать текст и умение создавать текст  в жанре рецензии или эссе.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и формы обучения.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На занятиях учащиеся занимаются различными видами познавательной деятельности. Воспринимают знания, тренируются в их применении (репродуктивная деятельность), учатся творчески мыслить и решать практические задачи овладения языком (продуктивная деятельность). Для организации названных видов деятельности применяются соответствующие методы обучения: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Репродуктивный (например, при повторении темы «Словообразование»).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Продуктивный (например, при работе над темой «Написание рецензии»).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Так как метод обучения – это обобщающая модель взаимосвязанной деятельности учителя и учащихся и она определяет характер (тип) познавательной деятельности учащихся, то методы обучения реализуются в следующих формах работы: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Рассказ учителя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(например, на занятии по фонетике учитель рассказывает ребятам о сильных и слабых позициях гласных и согласных, о долгих звуках, вводит понятие фонемы, знакомит с новым видом фонетического анализа слов с Ъ (ер) и Ь (</w:t>
      </w:r>
      <w:proofErr w:type="spellStart"/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ерь</w:t>
      </w:r>
      <w:proofErr w:type="spellEnd"/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 и т. д.)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Беседа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(например, при повторении темы «Стили и типы речи»)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Symbol" w:eastAsia="Times New Roman" w:hAnsi="Symbol" w:cs="Open Sans"/>
          <w:color w:val="000000"/>
          <w:sz w:val="20"/>
          <w:szCs w:val="20"/>
          <w:lang w:eastAsia="ru-RU"/>
        </w:rPr>
        <w:t></w:t>
      </w:r>
      <w:r w:rsidRPr="00B909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909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Работа со словарями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(на занятии «Орфоэпические нормы»).</w:t>
      </w:r>
    </w:p>
    <w:p w:rsidR="00B909EF" w:rsidRPr="00B909EF" w:rsidRDefault="00B909EF" w:rsidP="00B909E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Анализ таблицы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(например, при повторении темы «Н и НН в различных частях речи»).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используются приемы сравнения, постановки вопросов, составления схем, преобразования данной конструкции и т. д. Средствами реализации этих методов являются учебник, таблицы, тесты и т.п.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Результаты изучения курса.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Структура и содержание курса предполагают, что учащиеся должны овладеть практическими навыками выполнения тестовой работы и написания рецензии, а также навыками самостоятельного анализа предложенного текста. В результате изучения курса одиннадцатиклассники будут психологически подготовлены к ЕГЭ. То есть будут знать все о предстоящем экзамене, уверенно ориентироваться в оформлении бланков ЕГЭ, знать свои права и систему оценивания тестовых работ. А кроме этого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 повторят знания о русском языке как о системе и повысят процент качества знаний по русскому языку, что способствует успешной сдаче экзаменов как выпускных, так и вступительных.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909EF" w:rsidRPr="00B909EF" w:rsidRDefault="00B909EF" w:rsidP="00B909EF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B909EF" w:rsidRPr="00B909EF" w:rsidRDefault="00B909EF" w:rsidP="007D2763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 предметного курса по русскому языку «Многоаспектный анализ текста»11 класс</w:t>
      </w:r>
    </w:p>
    <w:p w:rsidR="00B909EF" w:rsidRPr="00B909EF" w:rsidRDefault="00B909EF" w:rsidP="007D2763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Тематическое планирование.</w:t>
      </w:r>
    </w:p>
    <w:p w:rsidR="00B909EF" w:rsidRPr="00B909EF" w:rsidRDefault="00B909EF" w:rsidP="00B909EF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B909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843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5"/>
        <w:gridCol w:w="2016"/>
        <w:gridCol w:w="11"/>
      </w:tblGrid>
      <w:tr w:rsidR="008A3214" w:rsidRPr="008A3214" w:rsidTr="006E2F06">
        <w:trPr>
          <w:gridAfter w:val="1"/>
          <w:wAfter w:w="11" w:type="dxa"/>
        </w:trPr>
        <w:tc>
          <w:tcPr>
            <w:tcW w:w="6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214" w:rsidRPr="00B909EF" w:rsidRDefault="008A3214" w:rsidP="00B909EF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90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201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214" w:rsidRPr="00B909EF" w:rsidRDefault="008A3214" w:rsidP="00B909EF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90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план</w:t>
            </w:r>
          </w:p>
        </w:tc>
      </w:tr>
      <w:tr w:rsidR="008A3214" w:rsidRPr="008A3214" w:rsidTr="006E2F06">
        <w:trPr>
          <w:gridAfter w:val="1"/>
          <w:wAfter w:w="11" w:type="dxa"/>
        </w:trPr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3214" w:rsidRPr="008A3214" w:rsidRDefault="008A3214" w:rsidP="00B909EF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Вводное занятие. Текст.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3214" w:rsidRPr="008A3214" w:rsidRDefault="008A3214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08.09.</w:t>
            </w:r>
          </w:p>
        </w:tc>
      </w:tr>
      <w:tr w:rsidR="008A3214" w:rsidRPr="008A3214" w:rsidTr="006E2F06">
        <w:trPr>
          <w:gridAfter w:val="1"/>
          <w:wAfter w:w="11" w:type="dxa"/>
        </w:trPr>
        <w:tc>
          <w:tcPr>
            <w:tcW w:w="6405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214" w:rsidRPr="00B909EF" w:rsidRDefault="008A3214" w:rsidP="00B909EF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0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Речь. Последовательность расположения предложений в тексте.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214" w:rsidRPr="00B909EF" w:rsidRDefault="008A3214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15.09.</w:t>
            </w:r>
          </w:p>
        </w:tc>
      </w:tr>
      <w:tr w:rsidR="008A3214" w:rsidRPr="00B909EF" w:rsidTr="006E2F06">
        <w:trPr>
          <w:gridAfter w:val="1"/>
          <w:wAfter w:w="11" w:type="dxa"/>
        </w:trPr>
        <w:tc>
          <w:tcPr>
            <w:tcW w:w="640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214" w:rsidRPr="00D157C5" w:rsidRDefault="00D157C5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57C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Сочинение-рассуждение на основе текста.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Композиция и языковое оформление сочинения-рассуждения. 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214" w:rsidRPr="00B909EF" w:rsidRDefault="008A3214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</w:t>
            </w:r>
            <w:r w:rsidRPr="00B90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A3214" w:rsidRPr="00B909EF" w:rsidTr="006E2F06">
        <w:trPr>
          <w:gridAfter w:val="1"/>
          <w:wAfter w:w="11" w:type="dxa"/>
        </w:trPr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214" w:rsidRPr="008A3214" w:rsidRDefault="008A3214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Фонетика. (Согласные глухие и звонкие, твёрдые и мягкие).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214" w:rsidRPr="00B909EF" w:rsidRDefault="006E2F06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06.10.</w:t>
            </w:r>
          </w:p>
        </w:tc>
      </w:tr>
      <w:tr w:rsidR="008A3214" w:rsidRPr="00B909EF" w:rsidTr="006E2F06">
        <w:trPr>
          <w:gridAfter w:val="1"/>
          <w:wAfter w:w="11" w:type="dxa"/>
        </w:trPr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214" w:rsidRPr="008A3214" w:rsidRDefault="008A3214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Морфемика</w:t>
            </w:r>
            <w:proofErr w:type="spellEnd"/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словообразование. (Разбор слова по составу и словообразовательный разбор).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214" w:rsidRPr="00B909EF" w:rsidRDefault="006E2F06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13.10.</w:t>
            </w:r>
          </w:p>
        </w:tc>
      </w:tr>
      <w:tr w:rsidR="008A3214" w:rsidRPr="00B909EF" w:rsidTr="006E2F06">
        <w:trPr>
          <w:gridAfter w:val="1"/>
          <w:wAfter w:w="11" w:type="dxa"/>
        </w:trPr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214" w:rsidRPr="008A3214" w:rsidRDefault="008A3214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Орфография и морфология.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214" w:rsidRPr="00B909EF" w:rsidRDefault="006E2F06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</w:t>
            </w:r>
            <w:r w:rsidR="008A3214" w:rsidRPr="00B90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A3214" w:rsidRPr="00B909EF" w:rsidTr="006E2F06">
        <w:trPr>
          <w:gridAfter w:val="1"/>
          <w:wAfter w:w="11" w:type="dxa"/>
        </w:trPr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214" w:rsidRPr="008A3214" w:rsidRDefault="008A3214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Орфография и морфология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214" w:rsidRPr="00B909EF" w:rsidRDefault="006E2F06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</w:t>
            </w:r>
            <w:r w:rsidR="008A3214" w:rsidRPr="00B90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A3214" w:rsidRPr="00B909EF" w:rsidTr="006E2F06">
        <w:trPr>
          <w:gridAfter w:val="1"/>
          <w:wAfter w:w="11" w:type="dxa"/>
        </w:trPr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214" w:rsidRPr="008A3214" w:rsidRDefault="008A3214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Орфография и морфология.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214" w:rsidRPr="00B909EF" w:rsidRDefault="008A3214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90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6E2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.11.</w:t>
            </w:r>
          </w:p>
        </w:tc>
      </w:tr>
      <w:tr w:rsidR="008A3214" w:rsidRPr="00B909EF" w:rsidTr="006E2F06">
        <w:trPr>
          <w:gridAfter w:val="1"/>
          <w:wAfter w:w="11" w:type="dxa"/>
        </w:trPr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214" w:rsidRPr="008A3214" w:rsidRDefault="008A3214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Орфография и морфология.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214" w:rsidRPr="00B909EF" w:rsidRDefault="006E2F06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17.11.</w:t>
            </w:r>
          </w:p>
        </w:tc>
      </w:tr>
      <w:tr w:rsidR="006E2F06" w:rsidRPr="00B909EF" w:rsidTr="006E2F06">
        <w:trPr>
          <w:gridAfter w:val="1"/>
          <w:wAfter w:w="11" w:type="dxa"/>
        </w:trPr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D157C5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57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Зачетная работа №1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6E2F06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24.11.</w:t>
            </w:r>
          </w:p>
        </w:tc>
      </w:tr>
      <w:tr w:rsidR="006E2F06" w:rsidRPr="00B909EF" w:rsidTr="006E2F06">
        <w:trPr>
          <w:gridAfter w:val="1"/>
          <w:wAfter w:w="11" w:type="dxa"/>
        </w:trPr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Синтаксис. (Синтаксическая характеристика предложения).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6E2F06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B90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.12.</w:t>
            </w:r>
          </w:p>
        </w:tc>
      </w:tr>
      <w:tr w:rsidR="006E2F06" w:rsidRPr="00B909EF" w:rsidTr="006E2F06">
        <w:trPr>
          <w:gridAfter w:val="1"/>
          <w:wAfter w:w="11" w:type="dxa"/>
        </w:trPr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Синтаксис. (Вводные слова и вставные конструкции).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6E2F06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08.12.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Пунктуация. (Знаки препинания при однородных членах с союзами).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6E2F06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15.12.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Пунктуация. (Знаки препинания в простом и  сложном предложениях).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6E2F06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B90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Пунктуация. (Знаки препинания при обособленных членах предложения).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6E2F06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</w:t>
            </w:r>
            <w:r w:rsidRPr="00B90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D157C5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57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Зачетная работа № 2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D42803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12.01.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Языковые нормы. (Орфоэпические нормы Морфологические нормы).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D42803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19.01.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Языковые нормы. (Синтаксические нормы Лексические нормы).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D42803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26.12.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Языковой анализ текста.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D42803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02.02.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Языковой анализ текста.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D42803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09.02.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Языковой анализ текста.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6E2F06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90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D428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6.02.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изобразительно-выразительных средств.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D42803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23.02.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изобразительно-выразительных средств.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D42803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02.03.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D157C5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57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Зачетная работа № 3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D42803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09.03.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Комплексный анализ художественного текста.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D42803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16.03.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Комплексный анализ научно-популярного и публицистического текстов.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D42803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23.03.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Оценочные слова и речевые клише.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D42803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06.04</w:t>
            </w:r>
            <w:r w:rsidR="00D157C5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Написание сочинения по типологии ЕГЭ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D42803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13</w:t>
            </w:r>
            <w:r w:rsidR="00D157C5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.04.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Написание сочинения по типологии ЕГЭ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D42803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20</w:t>
            </w:r>
            <w:r w:rsidR="00D157C5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.04.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Написание сочинения по типологии ЕГЭ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D42803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27</w:t>
            </w:r>
            <w:r w:rsidR="00D157C5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.04.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Написание сочинения по типологии ЕГЭ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6E2F06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90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  <w:r w:rsidR="00D157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бланков ЕГЭ.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D42803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04.05.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Тестовая работа.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D42803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</w:t>
            </w:r>
            <w:r w:rsidR="00D157C5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.05.</w:t>
            </w:r>
          </w:p>
        </w:tc>
      </w:tr>
      <w:tr w:rsidR="006E2F06" w:rsidRPr="00B909EF" w:rsidTr="006E2F06">
        <w:tc>
          <w:tcPr>
            <w:tcW w:w="64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8A3214" w:rsidRDefault="006E2F06" w:rsidP="008A321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Тестовая работа.</w:t>
            </w:r>
          </w:p>
        </w:tc>
        <w:tc>
          <w:tcPr>
            <w:tcW w:w="20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2F06" w:rsidRPr="00B909EF" w:rsidRDefault="006E2F06" w:rsidP="00B909EF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90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D157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8.05.</w:t>
            </w:r>
          </w:p>
        </w:tc>
      </w:tr>
    </w:tbl>
    <w:p w:rsidR="009F44D8" w:rsidRDefault="009F44D8" w:rsidP="00B909EF">
      <w:pPr>
        <w:jc w:val="both"/>
      </w:pPr>
    </w:p>
    <w:p w:rsidR="00D157C5" w:rsidRDefault="00D157C5" w:rsidP="00B909EF">
      <w:pPr>
        <w:jc w:val="both"/>
      </w:pPr>
    </w:p>
    <w:p w:rsidR="00D157C5" w:rsidRDefault="00D157C5" w:rsidP="00B909EF">
      <w:pPr>
        <w:jc w:val="both"/>
      </w:pPr>
    </w:p>
    <w:p w:rsidR="00D157C5" w:rsidRDefault="00D157C5" w:rsidP="00B909EF">
      <w:pPr>
        <w:jc w:val="both"/>
      </w:pPr>
    </w:p>
    <w:p w:rsidR="00D157C5" w:rsidRPr="008308B2" w:rsidRDefault="006F3940" w:rsidP="006F39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08B2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Учебные пособия для учащихся</w:t>
      </w:r>
    </w:p>
    <w:p w:rsidR="006F3940" w:rsidRDefault="006F3940" w:rsidP="006F3940">
      <w:pPr>
        <w:rPr>
          <w:rFonts w:ascii="Roboto" w:hAnsi="Roboto"/>
          <w:color w:val="000000"/>
          <w:sz w:val="20"/>
          <w:szCs w:val="20"/>
          <w:shd w:val="clear" w:color="auto" w:fill="FFFFFF"/>
        </w:rPr>
      </w:pPr>
      <w:r w:rsidRP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И. П. </w:t>
      </w:r>
      <w:proofErr w:type="spellStart"/>
      <w:r w:rsidRP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Цыбулько</w:t>
      </w:r>
      <w:proofErr w:type="spellEnd"/>
      <w:r w:rsidRP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("Национальное образование"). 10 вариантов </w:t>
      </w:r>
      <w:r w:rsidRPr="008308B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И. П. </w:t>
      </w:r>
      <w:proofErr w:type="spellStart"/>
      <w:r w:rsidRP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Цыбулько</w:t>
      </w:r>
      <w:proofErr w:type="spellEnd"/>
      <w:r w:rsidRP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("Национальное образование"). 36 вариантов </w:t>
      </w:r>
      <w:r w:rsidRPr="008308B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Р. А. </w:t>
      </w:r>
      <w:proofErr w:type="spellStart"/>
      <w:r w:rsidRP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Дощинский</w:t>
      </w:r>
      <w:proofErr w:type="spellEnd"/>
      <w:r w:rsidRP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Г. Т. </w:t>
      </w:r>
      <w:proofErr w:type="spellStart"/>
      <w:r w:rsidRP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Егораева</w:t>
      </w:r>
      <w:proofErr w:type="spellEnd"/>
      <w:r w:rsidRP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М. С. Смирнова ("Экзамен"). 12 вариантов </w:t>
      </w:r>
      <w:r w:rsidRPr="008308B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И. П. Васильевых, Ю. Н. Гостева и др. ("Экзамен"). 50 вариантов </w:t>
      </w:r>
      <w:r w:rsidRPr="008308B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Г. Т. </w:t>
      </w:r>
      <w:proofErr w:type="spellStart"/>
      <w:r w:rsidRP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Егораева</w:t>
      </w:r>
      <w:proofErr w:type="spellEnd"/>
      <w:r w:rsidRPr="00830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("Экзамен"). Тренажёр. Учимся писать сочинение</w:t>
      </w:r>
      <w:r>
        <w:rPr>
          <w:rFonts w:ascii="Roboto" w:hAnsi="Roboto"/>
          <w:color w:val="000000"/>
          <w:sz w:val="20"/>
          <w:szCs w:val="20"/>
        </w:rPr>
        <w:br/>
      </w:r>
    </w:p>
    <w:p w:rsidR="006F3940" w:rsidRPr="006F3940" w:rsidRDefault="006F3940" w:rsidP="006F3940">
      <w:pPr>
        <w:rPr>
          <w:b/>
          <w:bCs/>
        </w:rPr>
      </w:pPr>
    </w:p>
    <w:sectPr w:rsidR="006F3940" w:rsidRPr="006F3940" w:rsidSect="009F44D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-Bold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65CB9"/>
    <w:multiLevelType w:val="multilevel"/>
    <w:tmpl w:val="FC90CA8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1574AF"/>
    <w:multiLevelType w:val="multilevel"/>
    <w:tmpl w:val="79E6CA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700121"/>
    <w:multiLevelType w:val="multilevel"/>
    <w:tmpl w:val="DF265EC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3F744A"/>
    <w:multiLevelType w:val="multilevel"/>
    <w:tmpl w:val="1750CD2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33345"/>
    <w:multiLevelType w:val="multilevel"/>
    <w:tmpl w:val="365E4002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1F6153"/>
    <w:multiLevelType w:val="multilevel"/>
    <w:tmpl w:val="E146D472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D11E1F"/>
    <w:multiLevelType w:val="multilevel"/>
    <w:tmpl w:val="7FA20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1145941"/>
    <w:multiLevelType w:val="multilevel"/>
    <w:tmpl w:val="AE18500A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D051C4"/>
    <w:multiLevelType w:val="multilevel"/>
    <w:tmpl w:val="393402C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021BF1"/>
    <w:multiLevelType w:val="multilevel"/>
    <w:tmpl w:val="5720C2D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A47AC6"/>
    <w:multiLevelType w:val="multilevel"/>
    <w:tmpl w:val="990286CE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BE2CB2"/>
    <w:multiLevelType w:val="multilevel"/>
    <w:tmpl w:val="C9C41952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CD7B5B"/>
    <w:multiLevelType w:val="multilevel"/>
    <w:tmpl w:val="68BEAA38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D0416B"/>
    <w:multiLevelType w:val="multilevel"/>
    <w:tmpl w:val="D7DCCAD6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B66D7C"/>
    <w:multiLevelType w:val="multilevel"/>
    <w:tmpl w:val="E3C21158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3921CA"/>
    <w:multiLevelType w:val="multilevel"/>
    <w:tmpl w:val="F50213D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7079FB"/>
    <w:multiLevelType w:val="multilevel"/>
    <w:tmpl w:val="D166C8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ED34AA"/>
    <w:multiLevelType w:val="multilevel"/>
    <w:tmpl w:val="3E082E1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233534"/>
    <w:multiLevelType w:val="multilevel"/>
    <w:tmpl w:val="95E4CCDE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03B5DB3"/>
    <w:multiLevelType w:val="multilevel"/>
    <w:tmpl w:val="BD44549E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B31E30"/>
    <w:multiLevelType w:val="multilevel"/>
    <w:tmpl w:val="C0C61BE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7C6934"/>
    <w:multiLevelType w:val="multilevel"/>
    <w:tmpl w:val="70CA8F5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D1E4E7E"/>
    <w:multiLevelType w:val="multilevel"/>
    <w:tmpl w:val="DFC424F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2350402"/>
    <w:multiLevelType w:val="multilevel"/>
    <w:tmpl w:val="D6C0248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2EC5F08"/>
    <w:multiLevelType w:val="multilevel"/>
    <w:tmpl w:val="237A5DC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B9B1AE0"/>
    <w:multiLevelType w:val="multilevel"/>
    <w:tmpl w:val="64BCF4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451337"/>
    <w:multiLevelType w:val="multilevel"/>
    <w:tmpl w:val="D02EEBE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48766CA"/>
    <w:multiLevelType w:val="multilevel"/>
    <w:tmpl w:val="4E3CC710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E1C0198"/>
    <w:multiLevelType w:val="multilevel"/>
    <w:tmpl w:val="8D489E1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904B07"/>
    <w:multiLevelType w:val="multilevel"/>
    <w:tmpl w:val="2382AB6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B0591D"/>
    <w:multiLevelType w:val="multilevel"/>
    <w:tmpl w:val="E4448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4A4D82"/>
    <w:multiLevelType w:val="multilevel"/>
    <w:tmpl w:val="6966F5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CD9666F"/>
    <w:multiLevelType w:val="multilevel"/>
    <w:tmpl w:val="F18E8778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D503A4A"/>
    <w:multiLevelType w:val="multilevel"/>
    <w:tmpl w:val="E710D9A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0"/>
  </w:num>
  <w:num w:numId="3">
    <w:abstractNumId w:val="16"/>
  </w:num>
  <w:num w:numId="4">
    <w:abstractNumId w:val="25"/>
  </w:num>
  <w:num w:numId="5">
    <w:abstractNumId w:val="1"/>
  </w:num>
  <w:num w:numId="6">
    <w:abstractNumId w:val="31"/>
  </w:num>
  <w:num w:numId="7">
    <w:abstractNumId w:val="9"/>
  </w:num>
  <w:num w:numId="8">
    <w:abstractNumId w:val="28"/>
  </w:num>
  <w:num w:numId="9">
    <w:abstractNumId w:val="29"/>
  </w:num>
  <w:num w:numId="10">
    <w:abstractNumId w:val="8"/>
  </w:num>
  <w:num w:numId="11">
    <w:abstractNumId w:val="3"/>
  </w:num>
  <w:num w:numId="12">
    <w:abstractNumId w:val="20"/>
  </w:num>
  <w:num w:numId="13">
    <w:abstractNumId w:val="0"/>
  </w:num>
  <w:num w:numId="14">
    <w:abstractNumId w:val="23"/>
  </w:num>
  <w:num w:numId="15">
    <w:abstractNumId w:val="22"/>
  </w:num>
  <w:num w:numId="16">
    <w:abstractNumId w:val="2"/>
  </w:num>
  <w:num w:numId="17">
    <w:abstractNumId w:val="26"/>
  </w:num>
  <w:num w:numId="18">
    <w:abstractNumId w:val="17"/>
  </w:num>
  <w:num w:numId="19">
    <w:abstractNumId w:val="33"/>
  </w:num>
  <w:num w:numId="20">
    <w:abstractNumId w:val="12"/>
  </w:num>
  <w:num w:numId="21">
    <w:abstractNumId w:val="24"/>
  </w:num>
  <w:num w:numId="22">
    <w:abstractNumId w:val="15"/>
  </w:num>
  <w:num w:numId="23">
    <w:abstractNumId w:val="13"/>
  </w:num>
  <w:num w:numId="24">
    <w:abstractNumId w:val="21"/>
  </w:num>
  <w:num w:numId="25">
    <w:abstractNumId w:val="27"/>
  </w:num>
  <w:num w:numId="26">
    <w:abstractNumId w:val="11"/>
  </w:num>
  <w:num w:numId="27">
    <w:abstractNumId w:val="5"/>
  </w:num>
  <w:num w:numId="28">
    <w:abstractNumId w:val="4"/>
  </w:num>
  <w:num w:numId="29">
    <w:abstractNumId w:val="14"/>
  </w:num>
  <w:num w:numId="30">
    <w:abstractNumId w:val="7"/>
  </w:num>
  <w:num w:numId="31">
    <w:abstractNumId w:val="10"/>
  </w:num>
  <w:num w:numId="32">
    <w:abstractNumId w:val="19"/>
  </w:num>
  <w:num w:numId="33">
    <w:abstractNumId w:val="32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34B7"/>
    <w:rsid w:val="006E2F06"/>
    <w:rsid w:val="006F3940"/>
    <w:rsid w:val="007D2763"/>
    <w:rsid w:val="008308B2"/>
    <w:rsid w:val="00867EC3"/>
    <w:rsid w:val="008A3214"/>
    <w:rsid w:val="009F44D8"/>
    <w:rsid w:val="00B909EF"/>
    <w:rsid w:val="00BA34B7"/>
    <w:rsid w:val="00BC43BD"/>
    <w:rsid w:val="00D157C5"/>
    <w:rsid w:val="00D42803"/>
    <w:rsid w:val="00DC4F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57FA0"/>
  <w15:docId w15:val="{E0941855-8DD9-426F-8BF3-6A9664063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E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3214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F39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1797</Words>
  <Characters>10248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Любовь Валерьевна</dc:creator>
  <cp:keywords/>
  <dc:description/>
  <cp:lastModifiedBy>User</cp:lastModifiedBy>
  <cp:revision>7</cp:revision>
  <dcterms:created xsi:type="dcterms:W3CDTF">2022-09-11T06:12:00Z</dcterms:created>
  <dcterms:modified xsi:type="dcterms:W3CDTF">2025-01-29T06:22:00Z</dcterms:modified>
</cp:coreProperties>
</file>